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2EF" w:rsidRPr="003B42EF" w:rsidRDefault="003B42EF" w:rsidP="003B42EF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42EF" w:rsidRPr="003B42EF" w:rsidRDefault="003B42EF" w:rsidP="003B42EF">
      <w:pPr>
        <w:ind w:firstLine="6521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B42EF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3B42EF" w:rsidRPr="003B42EF" w:rsidRDefault="003B42EF" w:rsidP="003B42EF">
      <w:pPr>
        <w:ind w:firstLine="6521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B42EF">
        <w:rPr>
          <w:rFonts w:ascii="Times New Roman" w:hAnsi="Times New Roman" w:cs="Times New Roman"/>
          <w:sz w:val="28"/>
          <w:szCs w:val="28"/>
          <w:lang w:val="uk-UA"/>
        </w:rPr>
        <w:t xml:space="preserve">до листа Міністерства </w:t>
      </w:r>
    </w:p>
    <w:p w:rsidR="003B42EF" w:rsidRPr="003B42EF" w:rsidRDefault="003B42EF" w:rsidP="003B42EF">
      <w:pPr>
        <w:ind w:firstLine="6521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B42EF">
        <w:rPr>
          <w:rFonts w:ascii="Times New Roman" w:hAnsi="Times New Roman" w:cs="Times New Roman"/>
          <w:sz w:val="28"/>
          <w:szCs w:val="28"/>
          <w:lang w:val="uk-UA"/>
        </w:rPr>
        <w:t>освіти і науки України</w:t>
      </w:r>
    </w:p>
    <w:p w:rsidR="003B42EF" w:rsidRPr="003B42EF" w:rsidRDefault="003B42EF" w:rsidP="003B42EF">
      <w:pPr>
        <w:ind w:firstLine="6521"/>
        <w:jc w:val="left"/>
        <w:rPr>
          <w:rFonts w:ascii="Times New Roman" w:hAnsi="Times New Roman" w:cs="Times New Roman"/>
          <w:sz w:val="28"/>
          <w:szCs w:val="28"/>
          <w:lang w:val="uk-UA"/>
        </w:rPr>
      </w:pPr>
      <w:r w:rsidRPr="003B42EF">
        <w:rPr>
          <w:rFonts w:ascii="Times New Roman" w:hAnsi="Times New Roman" w:cs="Times New Roman"/>
          <w:sz w:val="28"/>
          <w:szCs w:val="28"/>
          <w:lang w:val="uk-UA"/>
        </w:rPr>
        <w:t>від   26.06.  2015 р. №  1/9-305</w:t>
      </w:r>
    </w:p>
    <w:p w:rsidR="003B42EF" w:rsidRPr="003B42EF" w:rsidRDefault="003B42EF" w:rsidP="003B42EF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42EF" w:rsidRPr="003B42EF" w:rsidRDefault="003B42EF" w:rsidP="003B42EF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B42EF" w:rsidRPr="003B42EF" w:rsidRDefault="003B42EF" w:rsidP="003B42E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42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Особливості вивчення базових дисциплін </w:t>
      </w:r>
    </w:p>
    <w:p w:rsidR="003B42EF" w:rsidRPr="003B42EF" w:rsidRDefault="003B42EF" w:rsidP="003B42E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42EF">
        <w:rPr>
          <w:rFonts w:ascii="Times New Roman" w:hAnsi="Times New Roman" w:cs="Times New Roman"/>
          <w:b/>
          <w:sz w:val="28"/>
          <w:szCs w:val="28"/>
          <w:lang w:val="uk-UA"/>
        </w:rPr>
        <w:t>у загальноосвітніх навчальних закладах</w:t>
      </w:r>
    </w:p>
    <w:p w:rsidR="003B42EF" w:rsidRPr="003B42EF" w:rsidRDefault="003B42EF" w:rsidP="003B42E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42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 2015/2016 навчальному році</w:t>
      </w:r>
    </w:p>
    <w:p w:rsidR="003B42EF" w:rsidRPr="003B42EF" w:rsidRDefault="003B42EF" w:rsidP="003B42EF">
      <w:pPr>
        <w:ind w:left="1068" w:firstLine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42EF" w:rsidRPr="003B42EF" w:rsidRDefault="003B42EF" w:rsidP="003B42EF">
      <w:pPr>
        <w:widowControl w:val="0"/>
        <w:ind w:firstLine="708"/>
        <w:rPr>
          <w:rFonts w:ascii="Times New Roman" w:eastAsia="Calibri" w:hAnsi="Times New Roman"/>
          <w:sz w:val="19"/>
          <w:szCs w:val="19"/>
          <w:lang w:val="uk-UA" w:eastAsia="en-US"/>
        </w:rPr>
      </w:pPr>
      <w:bookmarkStart w:id="0" w:name="_GoBack"/>
      <w:bookmarkEnd w:id="0"/>
    </w:p>
    <w:p w:rsidR="003B42EF" w:rsidRPr="003B42EF" w:rsidRDefault="003B42EF" w:rsidP="003B42EF">
      <w:pPr>
        <w:tabs>
          <w:tab w:val="left" w:pos="993"/>
        </w:tabs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Захист Вітчизни</w:t>
      </w:r>
    </w:p>
    <w:p w:rsidR="003B42EF" w:rsidRPr="003B42EF" w:rsidRDefault="003B42EF" w:rsidP="003B42EF">
      <w:pPr>
        <w:tabs>
          <w:tab w:val="num" w:pos="-3261"/>
          <w:tab w:val="left" w:pos="993"/>
        </w:tabs>
        <w:ind w:right="-142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Типових навчальних планів для загальноосвітніх навчальних закладів, затверджених наказом Міністерства освіти і науки від 27.08.2010 № 834, зі змінами, що внесені наказом Міністерства освіти і науки від  29.05.2014  № 657, на вивчення предмета в 2015/2016 навчальному  році  передбачено:</w:t>
      </w:r>
    </w:p>
    <w:p w:rsidR="003B42EF" w:rsidRPr="003B42EF" w:rsidRDefault="003B42EF" w:rsidP="003B42EF">
      <w:pPr>
        <w:tabs>
          <w:tab w:val="left" w:pos="993"/>
        </w:tabs>
        <w:ind w:left="1182" w:right="-142" w:firstLine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класах з військово-спортивним профільним навчанням – 2 год. на тиждень;  </w:t>
      </w:r>
    </w:p>
    <w:p w:rsidR="003B42EF" w:rsidRPr="003B42EF" w:rsidRDefault="003B42EF" w:rsidP="003B42EF">
      <w:pPr>
        <w:tabs>
          <w:tab w:val="left" w:pos="993"/>
        </w:tabs>
        <w:ind w:left="1182" w:right="-142" w:firstLine="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у  класах всіх інших напрямів – 1,5 год. на тиждень.</w:t>
      </w:r>
    </w:p>
    <w:p w:rsidR="003B42EF" w:rsidRPr="003B42EF" w:rsidRDefault="003B42EF" w:rsidP="003B42EF">
      <w:pPr>
        <w:tabs>
          <w:tab w:val="left" w:pos="993"/>
        </w:tabs>
        <w:ind w:right="-142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Кількість годин може бути збільшена за рахунок варіативної складової навчального плану.</w:t>
      </w:r>
    </w:p>
    <w:p w:rsidR="003B42EF" w:rsidRPr="003B42EF" w:rsidRDefault="003B42EF" w:rsidP="003B42EF">
      <w:pPr>
        <w:tabs>
          <w:tab w:val="left" w:pos="993"/>
        </w:tabs>
        <w:ind w:firstLine="720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 виконання наказів Міністерства освіти і науки України від 27.10.2014 № 1232 «Про затвердження плану заходів щодо посилення національно-патріотичного виховання дітей та учнівської молоді», від 16.06.2015 № 641 «Про затвердження Концепції національно-патріотичного виховання дітей і молоді, Заходів щодо реалізації Концепції національно-патріотичного виховання дітей і молоді та методичних рекомендацій щодо національно-патріотичного виховання дітей і молоді та методичних рекомендацій щодо національно-патріотичного виховання у загальноосвітніх навчальних закладах» робочою групою з доопрацювання навчальної програми предмета «Захист Вітчизни» розширено зміст окремих розділів та забезпечено практичну спрямованість навчальної програми.</w:t>
      </w:r>
    </w:p>
    <w:p w:rsidR="003B42EF" w:rsidRPr="003B42EF" w:rsidRDefault="003B42EF" w:rsidP="003B42EF">
      <w:pPr>
        <w:ind w:right="-142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Урок  як основна організаційна форма предмета «Захист Вітчизни» починається із шикування, виконання Гімну України, перевірки готовності учнів до уроку і тренування за тематикою уроку протягом 3-5 хв. На заняттях стосунки між учнями та вчителем, а також учнів між собою підтримуються на зразок взаємовідносин між військовослужбовцями Збройних </w:t>
      </w:r>
      <w:r w:rsidRPr="003B42EF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ил України.</w:t>
      </w:r>
    </w:p>
    <w:p w:rsidR="003B42EF" w:rsidRPr="003B42EF" w:rsidRDefault="003B42EF" w:rsidP="003B42EF">
      <w:pPr>
        <w:ind w:firstLine="426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Зміст програмового матеріалу в навчальній програмі «Захист Вітчизни», залежно від матеріальної бази навчального закладу та ін., може бути відкореговано на 20 відсотків у межах розділу. Послідовність вивчення тем вчитель може коригувати самостійно.</w:t>
      </w:r>
    </w:p>
    <w:p w:rsidR="003B42EF" w:rsidRPr="003B42EF" w:rsidRDefault="003B42EF" w:rsidP="003B42EF">
      <w:pPr>
        <w:tabs>
          <w:tab w:val="left" w:pos="993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Вивчення предмета «Захист Вітчизни» юнаками та дівчатами проводиться окремо (відповідно до листа-роз’яснення Міністерства освіти і науки України від 09.10.2002 № 1/9- 444). Навчальний предмет при цьому в обох випадках називається «Захист Вітчизни» з уточненням («Основи медичних знань» для дівчат).</w:t>
      </w:r>
    </w:p>
    <w:p w:rsidR="003B42EF" w:rsidRPr="003B42EF" w:rsidRDefault="003B42EF" w:rsidP="003B42EF">
      <w:pPr>
        <w:tabs>
          <w:tab w:val="left" w:pos="993"/>
        </w:tabs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Разом з тим, дівчата, за їх власним бажанням (у разі згоди батьків, опікунів або піклувальників) та відповідно до рішення педагогічної ради навчального закладу, можуть навчатися за програмою для юна</w:t>
      </w: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softHyphen/>
        <w:t>ків. Юнаки, які за станом здоров’я або релігійними поглядами звільнені від засвоєння основ військової справи, вивчають предмет за програмою для дівчат «Основи медичних знань».</w:t>
      </w:r>
    </w:p>
    <w:p w:rsidR="003B42EF" w:rsidRPr="003B42EF" w:rsidRDefault="003B42EF" w:rsidP="003B42EF">
      <w:pPr>
        <w:tabs>
          <w:tab w:val="left" w:pos="993"/>
        </w:tabs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Юнаки вивчають такі розділи: Збройні сили України на захисті Вітчизни; міжнародне гуманітарне право; тактична підготовка; вогнева підготовка; статут Збройних сил України; стройова підготовка; військова топографія; прикладна фізична підготовка; військово-медична підготовка; основи цивільного захисту. </w:t>
      </w:r>
    </w:p>
    <w:p w:rsidR="003B42EF" w:rsidRPr="003B42EF" w:rsidRDefault="003B42EF" w:rsidP="003B42EF">
      <w:pPr>
        <w:tabs>
          <w:tab w:val="left" w:pos="993"/>
        </w:tabs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Дівчата – основи цивільного захисту; міжнародне гуманітарне право про захист цивільного населення; основи медичних знань і допомоги; надання першої  медичної допомоги в надзвичайних ситуаціях,  хворим та догляд за ними.</w:t>
      </w:r>
    </w:p>
    <w:p w:rsidR="003B42EF" w:rsidRPr="003B42EF" w:rsidRDefault="003B42EF" w:rsidP="003B42EF">
      <w:pPr>
        <w:tabs>
          <w:tab w:val="left" w:pos="993"/>
        </w:tabs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Розділ предмета «Основи цивільного захисту» для групи юнаків і для групи дівчат є спільним. </w:t>
      </w:r>
    </w:p>
    <w:p w:rsidR="003B42EF" w:rsidRPr="003B42EF" w:rsidRDefault="003B42EF" w:rsidP="003B42EF">
      <w:pPr>
        <w:tabs>
          <w:tab w:val="left" w:pos="993"/>
        </w:tabs>
        <w:ind w:right="-142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Практичне закріплення теоретичного матеріалу із розділу «Основи цивільного захисту» передбачається під час проведення Дня цивільної оборони (цивільного захисту) в загальноосвітніх навчальних закладах.</w:t>
      </w:r>
    </w:p>
    <w:p w:rsidR="003B42EF" w:rsidRPr="003B42EF" w:rsidRDefault="003B42EF" w:rsidP="003B42EF">
      <w:pPr>
        <w:widowControl w:val="0"/>
        <w:rPr>
          <w:rFonts w:ascii="Times New Roman" w:hAnsi="Times New Roman" w:cs="Times New Roman"/>
          <w:spacing w:val="6"/>
          <w:sz w:val="28"/>
          <w:szCs w:val="28"/>
          <w:shd w:val="clear" w:color="auto" w:fill="FFFFFF"/>
          <w:lang w:val="uk-UA" w:eastAsia="uk-UA"/>
        </w:rPr>
      </w:pPr>
      <w:r w:rsidRPr="003B42EF">
        <w:rPr>
          <w:rFonts w:ascii="Times New Roman" w:hAnsi="Times New Roman" w:cs="Times New Roman"/>
          <w:spacing w:val="6"/>
          <w:sz w:val="28"/>
          <w:szCs w:val="28"/>
          <w:shd w:val="clear" w:color="auto" w:fill="FFFFFF"/>
          <w:lang w:val="uk-UA" w:eastAsia="uk-UA"/>
        </w:rPr>
        <w:t xml:space="preserve">З метою практичного закріплення рівня знань, умінь та навичок учнів наприкінці навчального року проводяться навчально-польові заняття (збори), у тому числі  з використанням навчально-методичної бази військових частин, відповідних кафедр вищих навчальних закладів, військових комісаріатів, оборонно-спортивних, військово-оздоровчих таборів, базових навчальних закладів, центрів допризовної підготовки тощо. Їх організація і проведення  планується керівником навчального закладу відповідно до діючих вимог. </w:t>
      </w:r>
    </w:p>
    <w:p w:rsidR="003B42EF" w:rsidRPr="003B42EF" w:rsidRDefault="003B42EF" w:rsidP="003B42EF">
      <w:pPr>
        <w:ind w:right="-142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Для більш ефективної організації навчально-польових зборів  місцеві органи управління освітою спільно з військовими комісаріатами повинні  визначити школи, на базі яких  проводитимуться заняття, залучивши до них учнів з інших шкіл, об’єднавши їх у навчальні загони  й відділення.</w:t>
      </w:r>
    </w:p>
    <w:p w:rsidR="003B42EF" w:rsidRPr="003B42EF" w:rsidRDefault="003B42EF" w:rsidP="003B42EF">
      <w:pPr>
        <w:tabs>
          <w:tab w:val="left" w:pos="993"/>
        </w:tabs>
        <w:ind w:right="-142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Стрільба зі стрілецької зброї, в точу числі  та малокаліберної гвинтівки, проводиться на відповідно обладнаних стрільбищах і в тирах за планами військових комісаріатів на підставі наказів, погоджених з начальником гарнізону (командиром військової частини, начальником вищого навчального закладу), органом управління освітою і керівником навчального закладу.</w:t>
      </w:r>
    </w:p>
    <w:p w:rsidR="003B42EF" w:rsidRPr="003B42EF" w:rsidRDefault="003B42EF" w:rsidP="003B42EF">
      <w:pPr>
        <w:ind w:firstLine="72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Керівники навчальних закладів зобов’язані вживати заходів щодо попередження загибелі та травмування учнів, встановлювати необхідні вимоги безпеки під час роботи з озброєнням та військовою технікою, під час </w:t>
      </w: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здійснення маршу в район занять, проведення занять, стрільб, спеціальних занять і робіт, своєчасно доводити ці вимоги до учнів та досягати  їх суворого виконання.</w:t>
      </w:r>
    </w:p>
    <w:p w:rsidR="003B42EF" w:rsidRPr="003B42EF" w:rsidRDefault="003B42EF" w:rsidP="003B42EF">
      <w:pPr>
        <w:keepNext/>
        <w:widowControl w:val="0"/>
        <w:snapToGrid w:val="0"/>
        <w:ind w:firstLine="728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Перед початком занять керівник навчального закладу зобов'язаний  особисто впевнитися, що для занять створені безпечні умови, учні засвоїли вимоги безпеки та мають достатні практичні навички щодо їх виконання. </w:t>
      </w:r>
    </w:p>
    <w:p w:rsidR="003B42EF" w:rsidRPr="003B42EF" w:rsidRDefault="003B42EF" w:rsidP="003B42EF">
      <w:pPr>
        <w:tabs>
          <w:tab w:val="left" w:pos="993"/>
        </w:tabs>
        <w:ind w:right="-142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Відповідальність за дотримання учнями вимог безпеки на заняттях несуть викладачі предмета «Захист Вітчизни».</w:t>
      </w:r>
    </w:p>
    <w:p w:rsidR="003B42EF" w:rsidRPr="003B42EF" w:rsidRDefault="003B42EF" w:rsidP="003B42EF">
      <w:pPr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 метою підвищення протимінної безпеки населення та дітей Міністерство освіти і науки рекомендує в загальноосвітніх навчальних закладах спланувати цикл уроків та виховних заходів, присвячених поводженню учнів з вибухонебезпечними предметами, на які учні  можуть наразитися </w:t>
      </w: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(лист Міністерства освіти і науки України від 19.08.2014 № 1/9-419  «</w:t>
      </w:r>
      <w:r w:rsidRPr="003B42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Щодо проведення уроків та виховних заходів з питань протимінної безпеки населення та дітей у загальноосвітніх навчальних закладах</w:t>
      </w: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»)</w:t>
      </w:r>
      <w:r w:rsidRPr="003B42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>.</w:t>
      </w:r>
    </w:p>
    <w:p w:rsidR="003B42EF" w:rsidRPr="003B42EF" w:rsidRDefault="003B42EF" w:rsidP="003B42EF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color w:val="000000"/>
          <w:sz w:val="28"/>
          <w:szCs w:val="28"/>
          <w:lang w:val="uk-UA"/>
        </w:rPr>
        <w:t xml:space="preserve">Зазначені заходи можуть бути проведені для всіх категорій учнів на уроках з предметів «Фізична культура», «Захист Вітчизни» та виховних годинах у </w:t>
      </w: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загальноосвітніх навчальних закладах. Для проведення уроків рекомендовано використовувати відеоматеріали з питань протимінної безпеки для загального населення та дітей, що розроблені Державною службою з надзвичайних ситуацій, ОБСЄ, ЮНІСЕФ та отримали статус соціальної реклами від Національної Ради з питань телебачення та радіомовлення. З цими матеріалами можнаознайомитись в Інтернеті за посиланнями: </w:t>
      </w:r>
      <w:hyperlink r:id="rId6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uk-UA"/>
          </w:rPr>
          <w:t>https://www.dropbox.com/s/6tqoszr2xmiz5lj/Mines.mp4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</w:t>
      </w:r>
      <w:hyperlink r:id="rId7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uk-UA"/>
          </w:rPr>
          <w:t>https://www.dropbox.com/s/wra85b4hfpdmagn/mns%20720x576%20low%2003.08.14.avi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; </w:t>
      </w:r>
      <w:hyperlink r:id="rId8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uk-UA"/>
          </w:rPr>
          <w:t>https://www.dropbox.com/s/z8fz2ktrd2f0nm7/mns%20720x405%2003.08.14.mp4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3B42EF" w:rsidRPr="003B42EF" w:rsidRDefault="003B42EF" w:rsidP="003B42EF">
      <w:pPr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/>
        </w:rPr>
        <w:t>Вчителям необхідно надавати організаційно-методичну допомогу та брати участь у проведенні зазначених заходів.</w:t>
      </w:r>
    </w:p>
    <w:p w:rsidR="003B42EF" w:rsidRPr="003B42EF" w:rsidRDefault="003B42EF" w:rsidP="003B42EF">
      <w:pPr>
        <w:ind w:firstLine="851"/>
        <w:rPr>
          <w:rFonts w:ascii="Times New Roman" w:hAnsi="Times New Roman" w:cs="Times New Roman"/>
          <w:sz w:val="28"/>
          <w:szCs w:val="28"/>
          <w:lang w:eastAsia="uk-UA"/>
        </w:rPr>
      </w:pPr>
      <w:r w:rsidRPr="003B42EF">
        <w:rPr>
          <w:rFonts w:ascii="Times New Roman" w:hAnsi="Times New Roman" w:cs="Times New Roman"/>
          <w:bCs/>
          <w:sz w:val="28"/>
          <w:szCs w:val="28"/>
          <w:lang w:val="uk-UA" w:eastAsia="uk-UA"/>
        </w:rPr>
        <w:t>Н</w:t>
      </w:r>
      <w:r w:rsidRPr="003B42EF">
        <w:rPr>
          <w:rFonts w:ascii="Times New Roman" w:hAnsi="Times New Roman" w:cs="Times New Roman"/>
          <w:sz w:val="28"/>
          <w:szCs w:val="28"/>
          <w:lang w:val="uk-UA" w:eastAsia="uk-UA"/>
        </w:rPr>
        <w:t>авчально-методичне забезпечення зазначено  в Переліках навчальних програм, підручників та навчально-методичних посібників, розміщених на офіційному веб-сайті Міністерства</w:t>
      </w:r>
      <w:r w:rsidRPr="003B42EF">
        <w:rPr>
          <w:rFonts w:ascii="Times New Roman" w:hAnsi="Times New Roman" w:cs="Times New Roman"/>
          <w:sz w:val="28"/>
          <w:szCs w:val="28"/>
          <w:lang w:eastAsia="uk-UA"/>
        </w:rPr>
        <w:t>:http://old.mon.gov.ua/ua/activity/education/56/692/educational_programs/1349869542/</w:t>
      </w:r>
      <w:r w:rsidRPr="003B42E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3B42EF" w:rsidRPr="003B42EF" w:rsidRDefault="003B42EF" w:rsidP="003B42EF">
      <w:pPr>
        <w:ind w:firstLine="851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3B42EF">
        <w:rPr>
          <w:rFonts w:ascii="Times New Roman" w:hAnsi="Times New Roman" w:cs="Times New Roman"/>
          <w:sz w:val="28"/>
          <w:szCs w:val="28"/>
          <w:lang w:val="uk-UA" w:eastAsia="uk-UA"/>
        </w:rPr>
        <w:t>Під час підготовки вчителів до уроків радимо використовувати періодичні фахові видання</w:t>
      </w:r>
      <w:r w:rsidRPr="003B42EF">
        <w:rPr>
          <w:rFonts w:ascii="Times New Roman" w:hAnsi="Times New Roman" w:cs="Times New Roman"/>
          <w:sz w:val="28"/>
          <w:szCs w:val="28"/>
          <w:lang w:eastAsia="uk-UA"/>
        </w:rPr>
        <w:t>:</w:t>
      </w:r>
      <w:r w:rsidRPr="003B42E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загальнодержавний методично-інформаційний журнал «Основи Захисту Вітчизни» та  журнал «Оборонний вісник».</w:t>
      </w:r>
    </w:p>
    <w:p w:rsidR="003B42EF" w:rsidRPr="003B42EF" w:rsidRDefault="003B42EF" w:rsidP="003B42EF">
      <w:pPr>
        <w:ind w:firstLine="851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B42EF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Зокрема журнал</w:t>
      </w:r>
      <w:r w:rsidRPr="003B42EF">
        <w:rPr>
          <w:rFonts w:ascii="Times New Roman" w:eastAsia="Batang" w:hAnsi="Times New Roman" w:cs="Times New Roman"/>
          <w:color w:val="000000"/>
          <w:sz w:val="28"/>
          <w:szCs w:val="24"/>
          <w:lang w:val="uk-UA" w:eastAsia="uk-UA"/>
        </w:rPr>
        <w:t xml:space="preserve"> “Оборонний вісник” – друковане щомісячне видання Центру воєнної політики та політики безпеки (ЦВППБ), що містить широкий спектр інформації військової сфери, яка може використовуватися вчителями і учнями загальноосвітніх навчальних закладів </w:t>
      </w:r>
      <w:r w:rsidRPr="003B42EF">
        <w:rPr>
          <w:rFonts w:ascii="Times New Roman" w:hAnsi="Times New Roman" w:cs="Times New Roman"/>
          <w:sz w:val="28"/>
          <w:szCs w:val="28"/>
          <w:lang w:val="uk-UA" w:eastAsia="uk-UA"/>
        </w:rPr>
        <w:t>під час підготовки</w:t>
      </w:r>
      <w:r w:rsidRPr="003B42EF">
        <w:rPr>
          <w:rFonts w:ascii="Times New Roman" w:eastAsia="Batang" w:hAnsi="Times New Roman" w:cs="Times New Roman"/>
          <w:color w:val="000000"/>
          <w:sz w:val="28"/>
          <w:szCs w:val="24"/>
          <w:lang w:val="uk-UA" w:eastAsia="uk-UA"/>
        </w:rPr>
        <w:t xml:space="preserve"> та проведення уроків</w:t>
      </w:r>
      <w:r w:rsidRPr="003B42EF">
        <w:rPr>
          <w:rFonts w:ascii="Times New Roman" w:eastAsia="Batang" w:hAnsi="Times New Roman" w:cs="Times New Roman"/>
          <w:b/>
          <w:color w:val="000000"/>
          <w:sz w:val="28"/>
          <w:szCs w:val="24"/>
          <w:lang w:val="uk-UA" w:eastAsia="uk-UA"/>
        </w:rPr>
        <w:t xml:space="preserve"> з </w:t>
      </w:r>
      <w:r w:rsidRPr="003B42E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предмета “Захист Вітчизни”. </w:t>
      </w:r>
    </w:p>
    <w:p w:rsidR="003B42EF" w:rsidRPr="003B42EF" w:rsidRDefault="003B42EF" w:rsidP="003B42EF">
      <w:pPr>
        <w:ind w:firstLine="851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Особливістю видання є поєднання інформаційних, аналітичних матеріалів, новин сектору безпеки і оборони України та за військові структури (формування) провідних країн світу. </w:t>
      </w:r>
    </w:p>
    <w:p w:rsidR="003B42EF" w:rsidRPr="003B42EF" w:rsidRDefault="003B42EF" w:rsidP="003B42EF">
      <w:pPr>
        <w:ind w:firstLine="851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lastRenderedPageBreak/>
        <w:t xml:space="preserve">Допоміжним матеріалом для вчителів буде тематичний розділ з вичерпною, підготовленою профільними фахівцями інформацією, в обсягах та змістом навчального матеріалу та періодичністю відповідно до річного  тематичного плану.  Розділ журналу“Мій погляд”, </w:t>
      </w:r>
      <w:r w:rsidRPr="003B42EF">
        <w:rPr>
          <w:rFonts w:ascii="Times New Roman" w:eastAsia="Batang" w:hAnsi="Times New Roman" w:cs="Times New Roman"/>
          <w:color w:val="000000"/>
          <w:sz w:val="28"/>
          <w:szCs w:val="28"/>
          <w:lang w:eastAsia="en-US"/>
        </w:rPr>
        <w:t>Internet</w:t>
      </w:r>
      <w:r w:rsidRPr="003B42EF">
        <w:rPr>
          <w:rFonts w:ascii="Times New Roman" w:eastAsia="Batang" w:hAnsi="Times New Roman" w:cs="Times New Roman"/>
          <w:color w:val="000000"/>
          <w:sz w:val="28"/>
          <w:szCs w:val="28"/>
          <w:lang w:val="uk-UA" w:eastAsia="en-US"/>
        </w:rPr>
        <w:t>- сторінка сайту ЦВППБ</w:t>
      </w:r>
      <w:r w:rsidRPr="003B42EF">
        <w:rPr>
          <w:rFonts w:ascii="Times New Roman" w:eastAsia="Calibri" w:hAnsi="Times New Roman" w:cs="Times New Roman"/>
          <w:b/>
          <w:bCs/>
          <w:sz w:val="28"/>
          <w:szCs w:val="28"/>
          <w:lang w:val="uk-UA" w:eastAsia="en-US"/>
        </w:rPr>
        <w:t xml:space="preserve"> (</w:t>
      </w:r>
      <w:hyperlink r:id="rId9" w:history="1"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www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val="uk-UA"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defpol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val="uk-UA"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org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val="uk-UA"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) та електронна адреса  (е-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mail</w:t>
      </w: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: </w:t>
      </w:r>
      <w:hyperlink r:id="rId10" w:history="1"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info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val="uk-UA" w:eastAsia="en-US"/>
          </w:rPr>
          <w:t>@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defpol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val="uk-UA"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org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val="uk-UA"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) відкрита для налагодження зворотного зв’язку з аудиторією читачів, обговорення з ними проблемних питань та висвітлення досвіду з питань організації військово-патріотичного виховання, а також для надання відповідей, що виникатимуть під час підготовки до проведення та викладання предмета “Захист Вітчизни”.</w:t>
      </w:r>
    </w:p>
    <w:p w:rsidR="003B42EF" w:rsidRPr="003B42EF" w:rsidRDefault="003B42EF" w:rsidP="003B42EF">
      <w:pPr>
        <w:ind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Інформаційні ресурси</w:t>
      </w:r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Офіційний веб-сайт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Міністерства освіти і науки України </w:t>
      </w:r>
      <w:r w:rsidRPr="003B42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/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[Електронний ресурс] – Режим доступу : </w:t>
      </w:r>
      <w:hyperlink r:id="rId11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http://www.mon.gov.ua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B42EF" w:rsidRPr="003B42EF" w:rsidRDefault="003B42EF" w:rsidP="003B42EF">
      <w:pPr>
        <w:numPr>
          <w:ilvl w:val="0"/>
          <w:numId w:val="6"/>
        </w:numPr>
        <w:tabs>
          <w:tab w:val="left" w:pos="-90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Офіційний </w:t>
      </w: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веб-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</w:t>
      </w:r>
      <w:hyperlink r:id="rId12" w:tooltip="Інститут інноваційних технологій і змісту освіти" w:history="1">
        <w:r w:rsidRPr="003B42EF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Інститут інноваційних технологій і змісту освіти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/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[Електронний ресурс] – Режим доступу : </w:t>
      </w:r>
      <w:hyperlink r:id="rId13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http://iitzo.gov.ua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Офіційний </w:t>
      </w: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веб-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Національної академії педагогічних наук України </w:t>
      </w:r>
      <w:r w:rsidRPr="003B42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/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[Електронний ресурс] – Режим доступу : </w:t>
      </w:r>
      <w:hyperlink r:id="rId14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http://www.ipv.org.ua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.   </w:t>
      </w:r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Офіційний </w:t>
      </w: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веб-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Міністерства оборони України </w:t>
      </w:r>
      <w:r w:rsidRPr="003B42EF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/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[Електронний ресурс] – Режим доступу : </w:t>
      </w:r>
      <w:hyperlink r:id="rId15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http://www.mil.gov.ua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B42EF" w:rsidRPr="003B42EF" w:rsidRDefault="003B42EF" w:rsidP="003B42EF">
      <w:pPr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знань" / [Електронний ресурс] – Режим доступу : </w:t>
      </w:r>
      <w:hyperlink r:id="rId16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www.ostriv.in.ua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газети «Народна армія» / [Електронний ресурс] – Режим доступу : </w:t>
      </w:r>
      <w:hyperlink r:id="rId17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http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://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www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na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mil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gov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.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en-US" w:eastAsia="en-US"/>
          </w:rPr>
          <w:t>ua</w:t>
        </w:r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/</w:t>
        </w:r>
      </w:hyperlink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журналу «Військо України» / [Електронний ресурс] – Режим доступу : </w:t>
      </w:r>
      <w:hyperlink r:id="rId18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http://viysko.com.ua/</w:t>
        </w:r>
      </w:hyperlink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науково-теоретичного та науково-практичного журналу «Наука і оборона» / [Електронний ресурс] – Режим доступу : </w:t>
      </w:r>
      <w:hyperlink r:id="rId19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http://www.nio.mil.gov.ua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Сайт</w:t>
      </w: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Державної служби з надзвичайних ситуацій України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 [Електронний ресурс] – </w:t>
      </w:r>
      <w:hyperlink r:id="rId20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uk-UA" w:eastAsia="en-US"/>
          </w:rPr>
          <w:t>http://www.mns.gov.ua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Сайт</w:t>
      </w: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Товариства сприяння обороні України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/ [Електронний ресурс] – </w:t>
      </w:r>
      <w:hyperlink r:id="rId21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uk-UA" w:eastAsia="en-US"/>
          </w:rPr>
          <w:t>http://tsou.org.ua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.</w:t>
      </w:r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Сайт Товариства Червоного Хреста України 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>/ [Електронний ресурс] –</w:t>
      </w:r>
      <w:hyperlink r:id="rId22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val="uk-UA" w:eastAsia="en-US"/>
          </w:rPr>
          <w:t>http://www.redcross.org.ua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</w:t>
      </w:r>
    </w:p>
    <w:p w:rsidR="003B42EF" w:rsidRPr="003B42EF" w:rsidRDefault="003B42EF" w:rsidP="003B42EF">
      <w:pPr>
        <w:numPr>
          <w:ilvl w:val="0"/>
          <w:numId w:val="6"/>
        </w:numPr>
        <w:tabs>
          <w:tab w:val="left" w:pos="180"/>
          <w:tab w:val="left" w:pos="360"/>
        </w:tabs>
        <w:jc w:val="left"/>
        <w:rPr>
          <w:rFonts w:ascii="Times New Roman" w:eastAsia="Calibri" w:hAnsi="Times New Roman" w:cs="Times New Roman"/>
          <w:sz w:val="28"/>
          <w:szCs w:val="28"/>
          <w:u w:val="single"/>
          <w:lang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Сайт </w:t>
      </w: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методично-інформаційного журналу «Основи захисту Вітчизни</w:t>
      </w:r>
      <w:r w:rsidRPr="003B42E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/ [Електронний ресурс] – Режим доступу : </w:t>
      </w:r>
      <w:hyperlink r:id="rId23" w:history="1">
        <w:r w:rsidRPr="003B42EF">
          <w:rPr>
            <w:rFonts w:ascii="Times New Roman" w:eastAsia="Calibri" w:hAnsi="Times New Roman" w:cs="Times New Roman"/>
            <w:sz w:val="28"/>
            <w:szCs w:val="28"/>
            <w:u w:val="single"/>
            <w:lang w:eastAsia="en-US"/>
          </w:rPr>
          <w:t>http://3axuct.at.ua</w:t>
        </w:r>
      </w:hyperlink>
      <w:r w:rsidRPr="003B42EF">
        <w:rPr>
          <w:rFonts w:ascii="Times New Roman" w:eastAsia="Calibri" w:hAnsi="Times New Roman" w:cs="Times New Roman"/>
          <w:sz w:val="28"/>
          <w:szCs w:val="28"/>
          <w:u w:val="single"/>
          <w:lang w:val="uk-UA" w:eastAsia="en-US"/>
        </w:rPr>
        <w:t>.</w:t>
      </w:r>
    </w:p>
    <w:p w:rsidR="003B42EF" w:rsidRPr="003B42EF" w:rsidRDefault="003B42EF" w:rsidP="003B42EF">
      <w:pPr>
        <w:tabs>
          <w:tab w:val="left" w:pos="180"/>
        </w:tabs>
        <w:ind w:left="-567" w:firstLine="1134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Вчитель також може  залучати матеріали з інших українських Інтернет- ресурсів.</w:t>
      </w:r>
    </w:p>
    <w:p w:rsidR="003B42EF" w:rsidRPr="003B42EF" w:rsidRDefault="003B42EF" w:rsidP="003B42EF">
      <w:pPr>
        <w:spacing w:after="200"/>
        <w:ind w:firstLine="0"/>
        <w:jc w:val="left"/>
        <w:rPr>
          <w:rFonts w:eastAsia="Calibri" w:cs="Times New Roman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right="-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B42EF" w:rsidRPr="003B42EF" w:rsidRDefault="003B42EF" w:rsidP="003B42EF">
      <w:pPr>
        <w:ind w:firstLine="426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Директор департаменту                                                              Ю. Г. Кононенко</w:t>
      </w: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</w:p>
    <w:p w:rsidR="003B42EF" w:rsidRPr="003B42EF" w:rsidRDefault="003B42EF" w:rsidP="003B42EF">
      <w:pPr>
        <w:tabs>
          <w:tab w:val="left" w:pos="993"/>
        </w:tabs>
        <w:ind w:firstLine="0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0"/>
          <w:szCs w:val="20"/>
          <w:lang w:val="uk-UA" w:eastAsia="en-US"/>
        </w:rPr>
        <w:t>Бєскова 481 32 01</w:t>
      </w:r>
    </w:p>
    <w:p w:rsidR="003B42EF" w:rsidRPr="003B42EF" w:rsidRDefault="003B42EF" w:rsidP="003B42EF">
      <w:pPr>
        <w:spacing w:after="200" w:line="276" w:lineRule="auto"/>
        <w:ind w:firstLine="0"/>
        <w:jc w:val="left"/>
        <w:rPr>
          <w:rFonts w:ascii="Times New Roman" w:eastAsia="Calibri" w:hAnsi="Times New Roman" w:cs="Times New Roman"/>
          <w:sz w:val="20"/>
          <w:szCs w:val="20"/>
          <w:lang w:val="uk-UA" w:eastAsia="en-US"/>
        </w:rPr>
      </w:pPr>
      <w:r w:rsidRPr="003B42EF">
        <w:rPr>
          <w:rFonts w:ascii="Times New Roman" w:eastAsia="Calibri" w:hAnsi="Times New Roman" w:cs="Times New Roman"/>
          <w:sz w:val="20"/>
          <w:szCs w:val="20"/>
          <w:lang w:val="uk-UA" w:eastAsia="en-US"/>
        </w:rPr>
        <w:t>Фіцайло 481 47 61</w:t>
      </w:r>
    </w:p>
    <w:p w:rsidR="00A851B7" w:rsidRDefault="00A851B7"/>
    <w:sectPr w:rsidR="00A851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 Book C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E44"/>
    <w:multiLevelType w:val="hybridMultilevel"/>
    <w:tmpl w:val="CADE4366"/>
    <w:lvl w:ilvl="0" w:tplc="90520DAC">
      <w:start w:val="5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10BC1"/>
    <w:multiLevelType w:val="hybridMultilevel"/>
    <w:tmpl w:val="36501406"/>
    <w:lvl w:ilvl="0" w:tplc="737E3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A945E5"/>
    <w:multiLevelType w:val="hybridMultilevel"/>
    <w:tmpl w:val="EB1648D8"/>
    <w:lvl w:ilvl="0" w:tplc="4872A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D23"/>
    <w:rsid w:val="001C7D23"/>
    <w:rsid w:val="003B42EF"/>
    <w:rsid w:val="00A8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2EF"/>
    <w:pPr>
      <w:spacing w:after="0" w:line="240" w:lineRule="auto"/>
      <w:ind w:firstLine="709"/>
      <w:jc w:val="both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B42EF"/>
  </w:style>
  <w:style w:type="character" w:styleId="a3">
    <w:name w:val="Hyperlink"/>
    <w:uiPriority w:val="99"/>
    <w:semiHidden/>
    <w:unhideWhenUsed/>
    <w:rsid w:val="003B42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42EF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3B42EF"/>
    <w:pPr>
      <w:spacing w:before="100" w:beforeAutospacing="1" w:after="360"/>
      <w:ind w:firstLine="0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B42EF"/>
    <w:pPr>
      <w:spacing w:after="0" w:line="240" w:lineRule="auto"/>
    </w:pPr>
    <w:rPr>
      <w:rFonts w:ascii="Calibri" w:eastAsia="Times New Roman" w:hAnsi="Calibri" w:cs="Calibri"/>
      <w:lang w:val="uk-UA" w:eastAsia="uk-UA"/>
    </w:rPr>
  </w:style>
  <w:style w:type="paragraph" w:styleId="a7">
    <w:name w:val="List Paragraph"/>
    <w:basedOn w:val="a"/>
    <w:uiPriority w:val="34"/>
    <w:qFormat/>
    <w:rsid w:val="003B42EF"/>
    <w:pPr>
      <w:spacing w:after="200" w:line="276" w:lineRule="auto"/>
      <w:ind w:left="720" w:firstLine="0"/>
      <w:jc w:val="left"/>
    </w:pPr>
    <w:rPr>
      <w:rFonts w:eastAsia="Calibri"/>
      <w:lang w:eastAsia="en-US"/>
    </w:rPr>
  </w:style>
  <w:style w:type="character" w:customStyle="1" w:styleId="NoSpacingChar">
    <w:name w:val="No Spacing Char"/>
    <w:link w:val="10"/>
    <w:uiPriority w:val="99"/>
    <w:locked/>
    <w:rsid w:val="003B42EF"/>
    <w:rPr>
      <w:rFonts w:ascii="Times New Roman" w:eastAsia="Times New Roman" w:hAnsi="Times New Roman" w:cs="Times New Roman"/>
      <w:lang w:val="uk-UA"/>
    </w:rPr>
  </w:style>
  <w:style w:type="paragraph" w:customStyle="1" w:styleId="10">
    <w:name w:val="Без интервала1"/>
    <w:link w:val="NoSpacingChar"/>
    <w:uiPriority w:val="99"/>
    <w:qFormat/>
    <w:rsid w:val="003B42E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lang w:val="uk-UA"/>
    </w:rPr>
  </w:style>
  <w:style w:type="paragraph" w:customStyle="1" w:styleId="Default">
    <w:name w:val="Default"/>
    <w:uiPriority w:val="99"/>
    <w:rsid w:val="003B42EF"/>
    <w:pPr>
      <w:widowControl w:val="0"/>
      <w:autoSpaceDE w:val="0"/>
      <w:autoSpaceDN w:val="0"/>
      <w:adjustRightInd w:val="0"/>
      <w:spacing w:after="0" w:line="240" w:lineRule="auto"/>
    </w:pPr>
    <w:rPr>
      <w:rFonts w:ascii="School Book C" w:eastAsia="Calibri" w:hAnsi="School Book C" w:cs="School Book C"/>
      <w:color w:val="000000"/>
      <w:sz w:val="24"/>
      <w:szCs w:val="24"/>
      <w:lang w:eastAsia="ru-RU"/>
    </w:rPr>
  </w:style>
  <w:style w:type="paragraph" w:customStyle="1" w:styleId="a8">
    <w:name w:val="Нормальний текст"/>
    <w:basedOn w:val="a"/>
    <w:uiPriority w:val="99"/>
    <w:rsid w:val="003B42EF"/>
    <w:pPr>
      <w:spacing w:before="120"/>
      <w:ind w:firstLine="567"/>
      <w:jc w:val="left"/>
    </w:pPr>
    <w:rPr>
      <w:rFonts w:ascii="Antiqua" w:hAnsi="Antiqua" w:cs="Antiqua"/>
      <w:sz w:val="26"/>
      <w:szCs w:val="26"/>
      <w:lang w:val="uk-UA"/>
    </w:rPr>
  </w:style>
  <w:style w:type="paragraph" w:customStyle="1" w:styleId="TableText">
    <w:name w:val="Table Text"/>
    <w:uiPriority w:val="99"/>
    <w:rsid w:val="003B42E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right="60"/>
      <w:jc w:val="both"/>
    </w:pPr>
    <w:rPr>
      <w:rFonts w:ascii="Calibri" w:eastAsia="Calibri" w:hAnsi="Calibri" w:cs="Calibri"/>
      <w:sz w:val="20"/>
      <w:szCs w:val="20"/>
      <w:lang w:val="en-US" w:eastAsia="uk-UA"/>
    </w:rPr>
  </w:style>
  <w:style w:type="paragraph" w:customStyle="1" w:styleId="11">
    <w:name w:val="Абзац списка1"/>
    <w:basedOn w:val="a"/>
    <w:uiPriority w:val="99"/>
    <w:rsid w:val="003B42EF"/>
    <w:pPr>
      <w:spacing w:after="200" w:line="276" w:lineRule="auto"/>
      <w:ind w:left="720" w:firstLine="0"/>
      <w:jc w:val="left"/>
    </w:pPr>
    <w:rPr>
      <w:lang w:eastAsia="en-US"/>
    </w:rPr>
  </w:style>
  <w:style w:type="character" w:customStyle="1" w:styleId="XBody">
    <w:name w:val="XBody Знак"/>
    <w:basedOn w:val="a0"/>
    <w:link w:val="XBody0"/>
    <w:locked/>
    <w:rsid w:val="003B42EF"/>
    <w:rPr>
      <w:rFonts w:ascii="Arial" w:hAnsi="Arial" w:cs="Arial"/>
      <w:lang w:val="uk-UA"/>
    </w:rPr>
  </w:style>
  <w:style w:type="paragraph" w:customStyle="1" w:styleId="XBody0">
    <w:name w:val="XBody"/>
    <w:link w:val="XBody"/>
    <w:rsid w:val="003B42EF"/>
    <w:pPr>
      <w:spacing w:after="0" w:line="240" w:lineRule="exact"/>
      <w:ind w:firstLine="284"/>
      <w:jc w:val="both"/>
    </w:pPr>
    <w:rPr>
      <w:rFonts w:ascii="Arial" w:hAnsi="Arial" w:cs="Arial"/>
      <w:lang w:val="uk-UA"/>
    </w:rPr>
  </w:style>
  <w:style w:type="paragraph" w:customStyle="1" w:styleId="2">
    <w:name w:val="Без интервала2"/>
    <w:uiPriority w:val="99"/>
    <w:rsid w:val="003B42EF"/>
    <w:pPr>
      <w:spacing w:after="0" w:line="240" w:lineRule="auto"/>
    </w:pPr>
    <w:rPr>
      <w:rFonts w:ascii="Calibri" w:eastAsia="Calibri" w:hAnsi="Calibri" w:cs="Calibri"/>
    </w:rPr>
  </w:style>
  <w:style w:type="character" w:customStyle="1" w:styleId="20">
    <w:name w:val="Основной текст (2)_"/>
    <w:link w:val="21"/>
    <w:uiPriority w:val="99"/>
    <w:locked/>
    <w:rsid w:val="003B42EF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3B42EF"/>
    <w:pPr>
      <w:widowControl w:val="0"/>
      <w:shd w:val="clear" w:color="auto" w:fill="FFFFFF"/>
      <w:spacing w:after="240" w:line="235" w:lineRule="exact"/>
      <w:ind w:hanging="320"/>
      <w:jc w:val="left"/>
    </w:pPr>
    <w:rPr>
      <w:rFonts w:ascii="Times New Roman" w:eastAsiaTheme="minorHAnsi" w:hAnsi="Times New Roman" w:cs="Times New Roman"/>
      <w:lang w:eastAsia="en-US"/>
    </w:rPr>
  </w:style>
  <w:style w:type="paragraph" w:customStyle="1" w:styleId="12">
    <w:name w:val="Обычный1"/>
    <w:rsid w:val="003B42EF"/>
    <w:pPr>
      <w:widowControl w:val="0"/>
      <w:snapToGrid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9">
    <w:name w:val="Основной текст_"/>
    <w:link w:val="13"/>
    <w:uiPriority w:val="99"/>
    <w:locked/>
    <w:rsid w:val="003B42EF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9"/>
    <w:uiPriority w:val="99"/>
    <w:rsid w:val="003B42EF"/>
    <w:pPr>
      <w:widowControl w:val="0"/>
      <w:shd w:val="clear" w:color="auto" w:fill="FFFFFF"/>
      <w:spacing w:before="300" w:line="240" w:lineRule="exact"/>
      <w:ind w:firstLine="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FontStyle11">
    <w:name w:val="Font Style11"/>
    <w:uiPriority w:val="99"/>
    <w:rsid w:val="003B42EF"/>
    <w:rPr>
      <w:rFonts w:ascii="Times New Roman" w:hAnsi="Times New Roman" w:cs="Times New Roman" w:hint="default"/>
      <w:sz w:val="26"/>
      <w:szCs w:val="26"/>
    </w:rPr>
  </w:style>
  <w:style w:type="character" w:customStyle="1" w:styleId="2Tahoma2">
    <w:name w:val="Основной текст (2) + Tahoma2"/>
    <w:aliases w:val="82,5 pt2"/>
    <w:uiPriority w:val="99"/>
    <w:rsid w:val="003B42EF"/>
    <w:rPr>
      <w:rFonts w:ascii="Tahoma" w:hAnsi="Tahoma" w:cs="Tahoma" w:hint="default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uk-UA" w:eastAsia="uk-UA"/>
    </w:rPr>
  </w:style>
  <w:style w:type="character" w:customStyle="1" w:styleId="2Tahoma">
    <w:name w:val="Основной текст (2) + Tahoma"/>
    <w:aliases w:val="8,5 pt3,Полужирный3"/>
    <w:uiPriority w:val="99"/>
    <w:rsid w:val="003B42EF"/>
    <w:rPr>
      <w:rFonts w:ascii="Tahoma" w:hAnsi="Tahoma" w:cs="Tahoma" w:hint="default"/>
      <w:b/>
      <w:bCs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uk-UA" w:eastAsia="uk-UA"/>
    </w:rPr>
  </w:style>
  <w:style w:type="character" w:customStyle="1" w:styleId="2Tahoma1">
    <w:name w:val="Основной текст (2) + Tahoma1"/>
    <w:aliases w:val="81,5 pt1,Полужирный2,Курсив5,Интервал 0 pt"/>
    <w:basedOn w:val="20"/>
    <w:uiPriority w:val="99"/>
    <w:rsid w:val="003B42EF"/>
    <w:rPr>
      <w:rFonts w:ascii="Tahoma" w:hAnsi="Tahoma" w:cs="Tahoma"/>
      <w:b/>
      <w:bCs/>
      <w:i/>
      <w:iCs/>
      <w:strike w:val="0"/>
      <w:dstrike w:val="0"/>
      <w:color w:val="000000"/>
      <w:spacing w:val="-10"/>
      <w:w w:val="100"/>
      <w:position w:val="0"/>
      <w:sz w:val="17"/>
      <w:szCs w:val="17"/>
      <w:u w:val="none"/>
      <w:effect w:val="none"/>
      <w:shd w:val="clear" w:color="auto" w:fill="FFFFFF"/>
      <w:lang w:val="uk-UA" w:eastAsia="uk-UA"/>
    </w:rPr>
  </w:style>
  <w:style w:type="character" w:customStyle="1" w:styleId="basic1">
    <w:name w:val="basic1"/>
    <w:uiPriority w:val="99"/>
    <w:rsid w:val="003B42EF"/>
    <w:rPr>
      <w:rFonts w:ascii="PetersburgC" w:hAnsi="PetersburgC" w:cs="PetersburgC" w:hint="default"/>
      <w:sz w:val="20"/>
      <w:szCs w:val="20"/>
    </w:rPr>
  </w:style>
  <w:style w:type="character" w:customStyle="1" w:styleId="4">
    <w:name w:val="Основной текст4"/>
    <w:uiPriority w:val="99"/>
    <w:rsid w:val="003B42EF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2EF"/>
    <w:pPr>
      <w:spacing w:after="0" w:line="240" w:lineRule="auto"/>
      <w:ind w:firstLine="709"/>
      <w:jc w:val="both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B42EF"/>
  </w:style>
  <w:style w:type="character" w:styleId="a3">
    <w:name w:val="Hyperlink"/>
    <w:uiPriority w:val="99"/>
    <w:semiHidden/>
    <w:unhideWhenUsed/>
    <w:rsid w:val="003B42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B42EF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3B42EF"/>
    <w:pPr>
      <w:spacing w:before="100" w:beforeAutospacing="1" w:after="360"/>
      <w:ind w:firstLine="0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paragraph" w:styleId="a6">
    <w:name w:val="No Spacing"/>
    <w:uiPriority w:val="99"/>
    <w:qFormat/>
    <w:rsid w:val="003B42EF"/>
    <w:pPr>
      <w:spacing w:after="0" w:line="240" w:lineRule="auto"/>
    </w:pPr>
    <w:rPr>
      <w:rFonts w:ascii="Calibri" w:eastAsia="Times New Roman" w:hAnsi="Calibri" w:cs="Calibri"/>
      <w:lang w:val="uk-UA" w:eastAsia="uk-UA"/>
    </w:rPr>
  </w:style>
  <w:style w:type="paragraph" w:styleId="a7">
    <w:name w:val="List Paragraph"/>
    <w:basedOn w:val="a"/>
    <w:uiPriority w:val="34"/>
    <w:qFormat/>
    <w:rsid w:val="003B42EF"/>
    <w:pPr>
      <w:spacing w:after="200" w:line="276" w:lineRule="auto"/>
      <w:ind w:left="720" w:firstLine="0"/>
      <w:jc w:val="left"/>
    </w:pPr>
    <w:rPr>
      <w:rFonts w:eastAsia="Calibri"/>
      <w:lang w:eastAsia="en-US"/>
    </w:rPr>
  </w:style>
  <w:style w:type="character" w:customStyle="1" w:styleId="NoSpacingChar">
    <w:name w:val="No Spacing Char"/>
    <w:link w:val="10"/>
    <w:uiPriority w:val="99"/>
    <w:locked/>
    <w:rsid w:val="003B42EF"/>
    <w:rPr>
      <w:rFonts w:ascii="Times New Roman" w:eastAsia="Times New Roman" w:hAnsi="Times New Roman" w:cs="Times New Roman"/>
      <w:lang w:val="uk-UA"/>
    </w:rPr>
  </w:style>
  <w:style w:type="paragraph" w:customStyle="1" w:styleId="10">
    <w:name w:val="Без интервала1"/>
    <w:link w:val="NoSpacingChar"/>
    <w:uiPriority w:val="99"/>
    <w:qFormat/>
    <w:rsid w:val="003B42EF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lang w:val="uk-UA"/>
    </w:rPr>
  </w:style>
  <w:style w:type="paragraph" w:customStyle="1" w:styleId="Default">
    <w:name w:val="Default"/>
    <w:uiPriority w:val="99"/>
    <w:rsid w:val="003B42EF"/>
    <w:pPr>
      <w:widowControl w:val="0"/>
      <w:autoSpaceDE w:val="0"/>
      <w:autoSpaceDN w:val="0"/>
      <w:adjustRightInd w:val="0"/>
      <w:spacing w:after="0" w:line="240" w:lineRule="auto"/>
    </w:pPr>
    <w:rPr>
      <w:rFonts w:ascii="School Book C" w:eastAsia="Calibri" w:hAnsi="School Book C" w:cs="School Book C"/>
      <w:color w:val="000000"/>
      <w:sz w:val="24"/>
      <w:szCs w:val="24"/>
      <w:lang w:eastAsia="ru-RU"/>
    </w:rPr>
  </w:style>
  <w:style w:type="paragraph" w:customStyle="1" w:styleId="a8">
    <w:name w:val="Нормальний текст"/>
    <w:basedOn w:val="a"/>
    <w:uiPriority w:val="99"/>
    <w:rsid w:val="003B42EF"/>
    <w:pPr>
      <w:spacing w:before="120"/>
      <w:ind w:firstLine="567"/>
      <w:jc w:val="left"/>
    </w:pPr>
    <w:rPr>
      <w:rFonts w:ascii="Antiqua" w:hAnsi="Antiqua" w:cs="Antiqua"/>
      <w:sz w:val="26"/>
      <w:szCs w:val="26"/>
      <w:lang w:val="uk-UA"/>
    </w:rPr>
  </w:style>
  <w:style w:type="paragraph" w:customStyle="1" w:styleId="TableText">
    <w:name w:val="Table Text"/>
    <w:uiPriority w:val="99"/>
    <w:rsid w:val="003B42E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spacing w:before="50" w:after="0" w:line="220" w:lineRule="atLeast"/>
      <w:ind w:left="60" w:right="60"/>
      <w:jc w:val="both"/>
    </w:pPr>
    <w:rPr>
      <w:rFonts w:ascii="Calibri" w:eastAsia="Calibri" w:hAnsi="Calibri" w:cs="Calibri"/>
      <w:sz w:val="20"/>
      <w:szCs w:val="20"/>
      <w:lang w:val="en-US" w:eastAsia="uk-UA"/>
    </w:rPr>
  </w:style>
  <w:style w:type="paragraph" w:customStyle="1" w:styleId="11">
    <w:name w:val="Абзац списка1"/>
    <w:basedOn w:val="a"/>
    <w:uiPriority w:val="99"/>
    <w:rsid w:val="003B42EF"/>
    <w:pPr>
      <w:spacing w:after="200" w:line="276" w:lineRule="auto"/>
      <w:ind w:left="720" w:firstLine="0"/>
      <w:jc w:val="left"/>
    </w:pPr>
    <w:rPr>
      <w:lang w:eastAsia="en-US"/>
    </w:rPr>
  </w:style>
  <w:style w:type="character" w:customStyle="1" w:styleId="XBody">
    <w:name w:val="XBody Знак"/>
    <w:basedOn w:val="a0"/>
    <w:link w:val="XBody0"/>
    <w:locked/>
    <w:rsid w:val="003B42EF"/>
    <w:rPr>
      <w:rFonts w:ascii="Arial" w:hAnsi="Arial" w:cs="Arial"/>
      <w:lang w:val="uk-UA"/>
    </w:rPr>
  </w:style>
  <w:style w:type="paragraph" w:customStyle="1" w:styleId="XBody0">
    <w:name w:val="XBody"/>
    <w:link w:val="XBody"/>
    <w:rsid w:val="003B42EF"/>
    <w:pPr>
      <w:spacing w:after="0" w:line="240" w:lineRule="exact"/>
      <w:ind w:firstLine="284"/>
      <w:jc w:val="both"/>
    </w:pPr>
    <w:rPr>
      <w:rFonts w:ascii="Arial" w:hAnsi="Arial" w:cs="Arial"/>
      <w:lang w:val="uk-UA"/>
    </w:rPr>
  </w:style>
  <w:style w:type="paragraph" w:customStyle="1" w:styleId="2">
    <w:name w:val="Без интервала2"/>
    <w:uiPriority w:val="99"/>
    <w:rsid w:val="003B42EF"/>
    <w:pPr>
      <w:spacing w:after="0" w:line="240" w:lineRule="auto"/>
    </w:pPr>
    <w:rPr>
      <w:rFonts w:ascii="Calibri" w:eastAsia="Calibri" w:hAnsi="Calibri" w:cs="Calibri"/>
    </w:rPr>
  </w:style>
  <w:style w:type="character" w:customStyle="1" w:styleId="20">
    <w:name w:val="Основной текст (2)_"/>
    <w:link w:val="21"/>
    <w:uiPriority w:val="99"/>
    <w:locked/>
    <w:rsid w:val="003B42EF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3B42EF"/>
    <w:pPr>
      <w:widowControl w:val="0"/>
      <w:shd w:val="clear" w:color="auto" w:fill="FFFFFF"/>
      <w:spacing w:after="240" w:line="235" w:lineRule="exact"/>
      <w:ind w:hanging="320"/>
      <w:jc w:val="left"/>
    </w:pPr>
    <w:rPr>
      <w:rFonts w:ascii="Times New Roman" w:eastAsiaTheme="minorHAnsi" w:hAnsi="Times New Roman" w:cs="Times New Roman"/>
      <w:lang w:eastAsia="en-US"/>
    </w:rPr>
  </w:style>
  <w:style w:type="paragraph" w:customStyle="1" w:styleId="12">
    <w:name w:val="Обычный1"/>
    <w:rsid w:val="003B42EF"/>
    <w:pPr>
      <w:widowControl w:val="0"/>
      <w:snapToGrid w:val="0"/>
      <w:spacing w:after="0" w:line="240" w:lineRule="auto"/>
      <w:ind w:firstLine="300"/>
      <w:jc w:val="both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9">
    <w:name w:val="Основной текст_"/>
    <w:link w:val="13"/>
    <w:uiPriority w:val="99"/>
    <w:locked/>
    <w:rsid w:val="003B42EF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9"/>
    <w:uiPriority w:val="99"/>
    <w:rsid w:val="003B42EF"/>
    <w:pPr>
      <w:widowControl w:val="0"/>
      <w:shd w:val="clear" w:color="auto" w:fill="FFFFFF"/>
      <w:spacing w:before="300" w:line="240" w:lineRule="exact"/>
      <w:ind w:firstLine="0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FontStyle11">
    <w:name w:val="Font Style11"/>
    <w:uiPriority w:val="99"/>
    <w:rsid w:val="003B42EF"/>
    <w:rPr>
      <w:rFonts w:ascii="Times New Roman" w:hAnsi="Times New Roman" w:cs="Times New Roman" w:hint="default"/>
      <w:sz w:val="26"/>
      <w:szCs w:val="26"/>
    </w:rPr>
  </w:style>
  <w:style w:type="character" w:customStyle="1" w:styleId="2Tahoma2">
    <w:name w:val="Основной текст (2) + Tahoma2"/>
    <w:aliases w:val="82,5 pt2"/>
    <w:uiPriority w:val="99"/>
    <w:rsid w:val="003B42EF"/>
    <w:rPr>
      <w:rFonts w:ascii="Tahoma" w:hAnsi="Tahoma" w:cs="Tahoma" w:hint="default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uk-UA" w:eastAsia="uk-UA"/>
    </w:rPr>
  </w:style>
  <w:style w:type="character" w:customStyle="1" w:styleId="2Tahoma">
    <w:name w:val="Основной текст (2) + Tahoma"/>
    <w:aliases w:val="8,5 pt3,Полужирный3"/>
    <w:uiPriority w:val="99"/>
    <w:rsid w:val="003B42EF"/>
    <w:rPr>
      <w:rFonts w:ascii="Tahoma" w:hAnsi="Tahoma" w:cs="Tahoma" w:hint="default"/>
      <w:b/>
      <w:bCs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uk-UA" w:eastAsia="uk-UA"/>
    </w:rPr>
  </w:style>
  <w:style w:type="character" w:customStyle="1" w:styleId="2Tahoma1">
    <w:name w:val="Основной текст (2) + Tahoma1"/>
    <w:aliases w:val="81,5 pt1,Полужирный2,Курсив5,Интервал 0 pt"/>
    <w:basedOn w:val="20"/>
    <w:uiPriority w:val="99"/>
    <w:rsid w:val="003B42EF"/>
    <w:rPr>
      <w:rFonts w:ascii="Tahoma" w:hAnsi="Tahoma" w:cs="Tahoma"/>
      <w:b/>
      <w:bCs/>
      <w:i/>
      <w:iCs/>
      <w:strike w:val="0"/>
      <w:dstrike w:val="0"/>
      <w:color w:val="000000"/>
      <w:spacing w:val="-10"/>
      <w:w w:val="100"/>
      <w:position w:val="0"/>
      <w:sz w:val="17"/>
      <w:szCs w:val="17"/>
      <w:u w:val="none"/>
      <w:effect w:val="none"/>
      <w:shd w:val="clear" w:color="auto" w:fill="FFFFFF"/>
      <w:lang w:val="uk-UA" w:eastAsia="uk-UA"/>
    </w:rPr>
  </w:style>
  <w:style w:type="character" w:customStyle="1" w:styleId="basic1">
    <w:name w:val="basic1"/>
    <w:uiPriority w:val="99"/>
    <w:rsid w:val="003B42EF"/>
    <w:rPr>
      <w:rFonts w:ascii="PetersburgC" w:hAnsi="PetersburgC" w:cs="PetersburgC" w:hint="default"/>
      <w:sz w:val="20"/>
      <w:szCs w:val="20"/>
    </w:rPr>
  </w:style>
  <w:style w:type="character" w:customStyle="1" w:styleId="4">
    <w:name w:val="Основной текст4"/>
    <w:uiPriority w:val="99"/>
    <w:rsid w:val="003B42EF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/z8fz2ktrd2f0nm7/mns%20720x405%2003.08.14.mp4" TargetMode="External"/><Relationship Id="rId13" Type="http://schemas.openxmlformats.org/officeDocument/2006/relationships/hyperlink" Target="http://iitzo.gov.ua" TargetMode="External"/><Relationship Id="rId18" Type="http://schemas.openxmlformats.org/officeDocument/2006/relationships/hyperlink" Target="http://viysko.com.ua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tsou.org.ua" TargetMode="External"/><Relationship Id="rId7" Type="http://schemas.openxmlformats.org/officeDocument/2006/relationships/hyperlink" Target="https://www.dropbox.com/s/wra85b4hfpdmagn/mns%20720x576%20low%2003.08.14.avi" TargetMode="External"/><Relationship Id="rId12" Type="http://schemas.openxmlformats.org/officeDocument/2006/relationships/hyperlink" Target="http://iitzo.gov.ua" TargetMode="External"/><Relationship Id="rId17" Type="http://schemas.openxmlformats.org/officeDocument/2006/relationships/hyperlink" Target="http://www.na.mil.gov.ua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ostriv.in.ua/" TargetMode="External"/><Relationship Id="rId20" Type="http://schemas.openxmlformats.org/officeDocument/2006/relationships/hyperlink" Target="http://www.mns.gov.u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ropbox.com/s/6tqoszr2xmiz5lj/Mines.mp4" TargetMode="External"/><Relationship Id="rId11" Type="http://schemas.openxmlformats.org/officeDocument/2006/relationships/hyperlink" Target="http://www.mon.gov.ua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il.gov.ua" TargetMode="External"/><Relationship Id="rId23" Type="http://schemas.openxmlformats.org/officeDocument/2006/relationships/hyperlink" Target="http://3axuct.at.ua" TargetMode="External"/><Relationship Id="rId10" Type="http://schemas.openxmlformats.org/officeDocument/2006/relationships/hyperlink" Target="mailto:info@defpol.org.ua" TargetMode="External"/><Relationship Id="rId19" Type="http://schemas.openxmlformats.org/officeDocument/2006/relationships/hyperlink" Target="http://www.nio.mil.gov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efpol.org.ua" TargetMode="External"/><Relationship Id="rId14" Type="http://schemas.openxmlformats.org/officeDocument/2006/relationships/hyperlink" Target="http://www.ipv.org.ua" TargetMode="External"/><Relationship Id="rId22" Type="http://schemas.openxmlformats.org/officeDocument/2006/relationships/hyperlink" Target="http://www.redcross.org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1615</Words>
  <Characters>9211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2015-08-24T19:58:00Z</dcterms:created>
  <dcterms:modified xsi:type="dcterms:W3CDTF">2015-08-24T20:02:00Z</dcterms:modified>
</cp:coreProperties>
</file>